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B" w:rsidRPr="00993D3B" w:rsidRDefault="00993D3B" w:rsidP="0099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t>1. melléklet:</w:t>
      </w:r>
    </w:p>
    <w:p w:rsidR="00993D3B" w:rsidRPr="00993D3B" w:rsidRDefault="00993D3B" w:rsidP="0099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</w:pPr>
    </w:p>
    <w:p w:rsidR="00993D3B" w:rsidRPr="00993D3B" w:rsidRDefault="00993D3B" w:rsidP="0099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t>A település nyilvántartott régészeti lelőhelyei:</w:t>
      </w:r>
    </w:p>
    <w:p w:rsidR="00993D3B" w:rsidRPr="00993D3B" w:rsidRDefault="00993D3B" w:rsidP="0099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</w:pPr>
    </w:p>
    <w:p w:rsidR="00993D3B" w:rsidRPr="00993D3B" w:rsidRDefault="00993D3B" w:rsidP="00993D3B">
      <w:pPr>
        <w:tabs>
          <w:tab w:val="left" w:pos="3780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035/5, 035/7, 036/9, 036/13, 036/14, 036/16, 041/1, 079, 1087, 1088, 1089, 1090, 1091, 1092, 1195, 1196, 1197, 1198, 1199, 1200. </w:t>
      </w:r>
    </w:p>
    <w:p w:rsidR="00993D3B" w:rsidRPr="00993D3B" w:rsidRDefault="00993D3B" w:rsidP="0099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2. melléklet: A település műemléki védettségű objektumai</w:t>
      </w:r>
    </w:p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67"/>
        <w:gridCol w:w="2811"/>
        <w:gridCol w:w="1080"/>
        <w:gridCol w:w="1619"/>
      </w:tblGrid>
      <w:tr w:rsidR="00993D3B" w:rsidRPr="00993D3B" w:rsidTr="00993D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Törzsszám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Hrsz.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Védettségi fok</w:t>
            </w:r>
          </w:p>
        </w:tc>
      </w:tr>
      <w:tr w:rsidR="00993D3B" w:rsidRPr="00993D3B" w:rsidTr="00993D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4206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plébánia épülete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tér 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125/1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 III</w:t>
            </w:r>
          </w:p>
        </w:tc>
      </w:tr>
      <w:tr w:rsidR="00993D3B" w:rsidRPr="00993D3B" w:rsidTr="00993D3B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Műemléki környezet: </w:t>
            </w:r>
          </w:p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122/1-2, 123, 124, 126, 127, 128, 129, 138/1, 141, 384/2-4, 385, 386, 387, 388, 389, 419, 420, 421, 423, 424, 426</w:t>
            </w:r>
          </w:p>
        </w:tc>
      </w:tr>
      <w:tr w:rsidR="00993D3B" w:rsidRPr="00993D3B" w:rsidTr="00993D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4207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Református templom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tér 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125/1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 II</w:t>
            </w:r>
          </w:p>
        </w:tc>
      </w:tr>
      <w:tr w:rsidR="00993D3B" w:rsidRPr="00993D3B" w:rsidTr="00993D3B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Műemléki környezet:</w:t>
            </w: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122/1-2, 123, 124, 126, 127, 128, 129, 138/1, 141, 384/2-4, 385, 386, 387, 388, 389, 419, 420, 421, 4523, 424, 426</w:t>
            </w:r>
          </w:p>
        </w:tc>
      </w:tr>
      <w:tr w:rsidR="00993D3B" w:rsidRPr="00993D3B" w:rsidTr="00993D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4208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Művelődési ház, volt kismegyeháza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tér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 II</w:t>
            </w:r>
          </w:p>
        </w:tc>
      </w:tr>
      <w:tr w:rsidR="00993D3B" w:rsidRPr="00993D3B" w:rsidTr="00993D3B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Műemléki környezet:</w:t>
            </w: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122/1-2, 123, 124, 125/1, 126, 127, 128, 129, 138/1, 141, 384/2-4, 385, 387, 388, 389, 419, 420, 421, 423, 424, 426</w:t>
            </w:r>
          </w:p>
        </w:tc>
      </w:tr>
      <w:tr w:rsidR="00993D3B" w:rsidRPr="00993D3B" w:rsidTr="00993D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10866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Petőfi-méhes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Borjád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 III</w:t>
            </w:r>
          </w:p>
        </w:tc>
      </w:tr>
      <w:tr w:rsidR="00993D3B" w:rsidRPr="00993D3B" w:rsidTr="00993D3B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Műemléki környezet: </w:t>
            </w:r>
          </w:p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1523/1, 1523/2.</w:t>
            </w:r>
          </w:p>
        </w:tc>
      </w:tr>
      <w:tr w:rsidR="00993D3B" w:rsidRPr="00993D3B" w:rsidTr="00993D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4205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Nepomuki Szt. János kápolna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Felsőhídvég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090/4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 II</w:t>
            </w:r>
          </w:p>
        </w:tc>
      </w:tr>
      <w:tr w:rsidR="00993D3B" w:rsidRPr="00993D3B" w:rsidTr="00993D3B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Műemléki környezet: </w:t>
            </w:r>
          </w:p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090/4, 092/32.</w:t>
            </w:r>
          </w:p>
        </w:tc>
      </w:tr>
      <w:tr w:rsidR="00993D3B" w:rsidRPr="00993D3B" w:rsidTr="00993D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8156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volt Jeszenszky-kastély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Felsőhídvég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090/4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 II</w:t>
            </w:r>
          </w:p>
        </w:tc>
      </w:tr>
      <w:tr w:rsidR="00993D3B" w:rsidRPr="00993D3B" w:rsidTr="00993D3B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Műemléki környezet:</w:t>
            </w:r>
          </w:p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090/4, 092/32.</w:t>
            </w:r>
          </w:p>
        </w:tc>
      </w:tr>
    </w:tbl>
    <w:p w:rsidR="00993D3B" w:rsidRPr="00993D3B" w:rsidRDefault="00993D3B" w:rsidP="00993D3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hu-HU"/>
        </w:rPr>
      </w:pPr>
    </w:p>
    <w:p w:rsidR="00993D3B" w:rsidRPr="00993D3B" w:rsidRDefault="00993D3B" w:rsidP="00993D3B">
      <w:pPr>
        <w:tabs>
          <w:tab w:val="num" w:pos="360"/>
          <w:tab w:val="left" w:pos="2520"/>
          <w:tab w:val="left" w:pos="4500"/>
          <w:tab w:val="left" w:pos="5580"/>
          <w:tab w:val="left" w:pos="6300"/>
        </w:tabs>
        <w:spacing w:after="0" w:line="240" w:lineRule="auto"/>
        <w:ind w:left="360" w:firstLine="357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3. melléklet: A település helyi védelem alatt álló értékei</w:t>
      </w:r>
    </w:p>
    <w:p w:rsidR="00993D3B" w:rsidRPr="00993D3B" w:rsidRDefault="00993D3B" w:rsidP="00993D3B">
      <w:pPr>
        <w:tabs>
          <w:tab w:val="left" w:pos="-180"/>
          <w:tab w:val="left" w:pos="2520"/>
          <w:tab w:val="left" w:pos="3960"/>
          <w:tab w:val="left" w:pos="612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333"/>
        <w:gridCol w:w="3670"/>
        <w:gridCol w:w="1020"/>
        <w:gridCol w:w="889"/>
        <w:gridCol w:w="599"/>
      </w:tblGrid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Hrsz.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Védettség foka</w:t>
            </w:r>
          </w:p>
        </w:tc>
      </w:tr>
      <w:tr w:rsidR="00993D3B" w:rsidRPr="00993D3B" w:rsidTr="00993D3B">
        <w:trPr>
          <w:gridAfter w:val="1"/>
          <w:wAfter w:w="599" w:type="dxa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Kölesd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József </w:t>
            </w:r>
            <w:proofErr w:type="gramStart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utca 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Egykori uradalmi épület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58-59.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Kossuth tér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emlékművek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József </w:t>
            </w:r>
            <w:proofErr w:type="gramStart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utca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Katolikus templom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Dózsa </w:t>
            </w:r>
            <w:proofErr w:type="spellStart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</w:t>
            </w:r>
            <w:proofErr w:type="spellEnd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u. 30.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Egykori malom épületei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1193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</w:tr>
      <w:tr w:rsidR="00993D3B" w:rsidRPr="00993D3B" w:rsidTr="00993D3B"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Kölesd-Borjád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Petőfi S. u. 8.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lakóépület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1412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Petőfi S. u. 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lakóépület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1413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Petőfi S. u.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buszváró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1467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Petőfi S. u. – Sass-kúria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lakóépület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</w:tr>
      <w:tr w:rsidR="00993D3B" w:rsidRPr="00993D3B" w:rsidTr="00993D3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Borjádi zártkert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Sörétöntő torony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2077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993D3B" w:rsidRDefault="00993D3B" w:rsidP="009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  <w:proofErr w:type="gramStart"/>
            <w:r w:rsidRPr="00993D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,MJ</w:t>
            </w:r>
            <w:proofErr w:type="gramEnd"/>
          </w:p>
        </w:tc>
      </w:tr>
    </w:tbl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</w:p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</w:p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3. melléklet: A település helyi botanikai értékei</w:t>
      </w:r>
    </w:p>
    <w:p w:rsidR="00993D3B" w:rsidRPr="00993D3B" w:rsidRDefault="00993D3B" w:rsidP="00993D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</w:t>
      </w:r>
    </w:p>
    <w:p w:rsidR="00993D3B" w:rsidRPr="00993D3B" w:rsidRDefault="00993D3B" w:rsidP="00993D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</w:t>
      </w:r>
    </w:p>
    <w:p w:rsidR="00993D3B" w:rsidRPr="00993D3B" w:rsidRDefault="00993D3B" w:rsidP="00993D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Fák, fasorok: </w:t>
      </w:r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Időskorúak Napközi otthona előtti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Picea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pungens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fasor (384/3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hrsz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993D3B" w:rsidRPr="00993D3B" w:rsidRDefault="00993D3B" w:rsidP="00993D3B">
      <w:pPr>
        <w:overflowPunct w:val="0"/>
        <w:autoSpaceDE w:val="0"/>
        <w:autoSpaceDN w:val="0"/>
        <w:adjustRightInd w:val="0"/>
        <w:spacing w:after="0" w:line="240" w:lineRule="auto"/>
        <w:ind w:left="2127" w:firstLine="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Református templom előtti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Sophora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japonica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proofErr w:type="gram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Pendula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(</w:t>
      </w:r>
      <w:proofErr w:type="gram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Szomorú Japán akác) csoport (125/1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hrsz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993D3B" w:rsidRPr="00993D3B" w:rsidRDefault="00993D3B" w:rsidP="00993D3B">
      <w:pPr>
        <w:overflowPunct w:val="0"/>
        <w:autoSpaceDE w:val="0"/>
        <w:autoSpaceDN w:val="0"/>
        <w:adjustRightInd w:val="0"/>
        <w:spacing w:after="0" w:line="240" w:lineRule="auto"/>
        <w:ind w:left="2127" w:firstLine="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Felsőhídvég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pusztai kápolna előtti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Acer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campestre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(090/4.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hrsz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993D3B" w:rsidRPr="00993D3B" w:rsidRDefault="00993D3B" w:rsidP="00993D3B">
      <w:pPr>
        <w:overflowPunct w:val="0"/>
        <w:autoSpaceDE w:val="0"/>
        <w:autoSpaceDN w:val="0"/>
        <w:adjustRightInd w:val="0"/>
        <w:spacing w:after="0" w:line="240" w:lineRule="auto"/>
        <w:ind w:left="2127" w:firstLine="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lastRenderedPageBreak/>
        <w:t>4. melléklet: Védett természeti emlék</w:t>
      </w:r>
    </w:p>
    <w:p w:rsidR="00993D3B" w:rsidRPr="00993D3B" w:rsidRDefault="00993D3B" w:rsidP="00993D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93D3B" w:rsidRPr="00993D3B" w:rsidRDefault="00993D3B" w:rsidP="00993D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93D3B" w:rsidRPr="00993D3B" w:rsidRDefault="00993D3B" w:rsidP="00993D3B">
      <w:pPr>
        <w:tabs>
          <w:tab w:val="left" w:pos="-180"/>
          <w:tab w:val="num" w:pos="720"/>
          <w:tab w:val="left" w:pos="2160"/>
          <w:tab w:val="left" w:pos="3960"/>
          <w:tab w:val="left" w:pos="6120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>Földvár:</w:t>
      </w:r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041/1.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>hrsz</w:t>
      </w:r>
      <w:proofErr w:type="spellEnd"/>
    </w:p>
    <w:p w:rsidR="00993D3B" w:rsidRPr="00993D3B" w:rsidRDefault="00993D3B" w:rsidP="00993D3B">
      <w:pPr>
        <w:tabs>
          <w:tab w:val="left" w:pos="-180"/>
          <w:tab w:val="num" w:pos="720"/>
          <w:tab w:val="left" w:pos="2160"/>
          <w:tab w:val="left" w:pos="3960"/>
          <w:tab w:val="left" w:pos="6120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Forrás: </w:t>
      </w:r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>Görbő-kút</w:t>
      </w:r>
      <w:proofErr w:type="spellEnd"/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012/2, Orvos kútja 0144, 019/6, 019/2, 019/1, 016/1, 680. </w:t>
      </w:r>
      <w:proofErr w:type="spellStart"/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>hrsz</w:t>
      </w:r>
      <w:proofErr w:type="spellEnd"/>
    </w:p>
    <w:p w:rsidR="00993D3B" w:rsidRPr="00993D3B" w:rsidRDefault="00993D3B" w:rsidP="00993D3B">
      <w:pPr>
        <w:tabs>
          <w:tab w:val="left" w:pos="-180"/>
          <w:tab w:val="left" w:pos="2520"/>
          <w:tab w:val="left" w:pos="3960"/>
          <w:tab w:val="left" w:pos="6120"/>
          <w:tab w:val="left" w:pos="63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</w:p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5. melléklet</w:t>
      </w:r>
      <w:r w:rsidRPr="00993D3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: </w:t>
      </w:r>
      <w:r w:rsidRPr="00993D3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A legkisebb ültetési távolságok</w:t>
      </w:r>
    </w:p>
    <w:p w:rsidR="00993D3B" w:rsidRPr="00993D3B" w:rsidRDefault="00993D3B" w:rsidP="00993D3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1. Beépítésre szánt területeken ültetési távolságok a telekhatárok és a növények között:</w:t>
      </w:r>
    </w:p>
    <w:p w:rsidR="00993D3B" w:rsidRPr="00993D3B" w:rsidRDefault="00993D3B" w:rsidP="00993D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szőlő, valamint 3, 0 méternél magasabbra nem növő gyümölcs- és egyéb cserje (</w:t>
      </w:r>
      <w:proofErr w:type="spellStart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élősövény</w:t>
      </w:r>
      <w:proofErr w:type="spellEnd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)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0, 5 m,</w:t>
      </w:r>
    </w:p>
    <w:p w:rsidR="00993D3B" w:rsidRPr="00993D3B" w:rsidRDefault="00993D3B" w:rsidP="00993D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3, 0 méternél magasabbra nem növő gyümölcs- és egyéb fa, valamint gyümölcs és egyéb bokor esetében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1 m</w:t>
      </w: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</w:t>
      </w:r>
    </w:p>
    <w:p w:rsidR="00993D3B" w:rsidRPr="00993D3B" w:rsidRDefault="00993D3B" w:rsidP="00993D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3, 0 méternél magasabbra növő fák és bokrok esetén</w:t>
      </w:r>
    </w:p>
    <w:p w:rsidR="00993D3B" w:rsidRPr="00993D3B" w:rsidRDefault="00993D3B" w:rsidP="00993D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Birs, naspolya, birsalanyra oltott körtefa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2,5 m</w:t>
      </w: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</w:t>
      </w:r>
    </w:p>
    <w:p w:rsidR="00993D3B" w:rsidRPr="00993D3B" w:rsidRDefault="00993D3B" w:rsidP="00993D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Minden egyéb gyümölcsbokor (</w:t>
      </w:r>
      <w:proofErr w:type="spellStart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pl</w:t>
      </w:r>
      <w:proofErr w:type="spellEnd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: mogyoró)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 m</w:t>
      </w: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</w:t>
      </w:r>
    </w:p>
    <w:p w:rsidR="00993D3B" w:rsidRPr="00993D3B" w:rsidRDefault="00993D3B" w:rsidP="00993D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Törpealanyra oltott almafa, továbbá meggy-, szilva-, és mandulafa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3,5 m</w:t>
      </w: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</w:t>
      </w:r>
    </w:p>
    <w:p w:rsidR="00993D3B" w:rsidRPr="00993D3B" w:rsidRDefault="00993D3B" w:rsidP="00993D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Cseresznyefa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 m</w:t>
      </w: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</w:t>
      </w:r>
    </w:p>
    <w:p w:rsidR="00993D3B" w:rsidRPr="00993D3B" w:rsidRDefault="00993D3B" w:rsidP="00993D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Dió- és gesztenyefa, továbbá minden fel nem sorolt gyümölcsfa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 m</w:t>
      </w: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</w:p>
    <w:p w:rsidR="00993D3B" w:rsidRPr="00993D3B" w:rsidRDefault="00993D3B" w:rsidP="00993D3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2. Beépítésre nem szánt területeken a telekhatárok és a növények között:</w:t>
      </w:r>
    </w:p>
    <w:p w:rsidR="00993D3B" w:rsidRPr="00993D3B" w:rsidRDefault="00993D3B" w:rsidP="00993D3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gyümölcs faiskolai nevelés alatt álló növény, továbbá szőlő, köszméte-, ribiszke-, </w:t>
      </w:r>
      <w:proofErr w:type="spellStart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josta-</w:t>
      </w:r>
      <w:proofErr w:type="spellEnd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 és málnabokor, valamint 1, 0 méternél magasabbra nem növő dísz- vagy védelem szerepű cserje (</w:t>
      </w:r>
      <w:proofErr w:type="spellStart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élősövény</w:t>
      </w:r>
      <w:proofErr w:type="spellEnd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)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0, 8 m</w:t>
      </w: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</w:t>
      </w:r>
    </w:p>
    <w:p w:rsidR="00993D3B" w:rsidRPr="00993D3B" w:rsidRDefault="00993D3B" w:rsidP="00993D3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minden egyéb gyümölcsbokor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2, 0 m,</w:t>
      </w:r>
    </w:p>
    <w:p w:rsidR="00993D3B" w:rsidRPr="00993D3B" w:rsidRDefault="00993D3B" w:rsidP="00993D3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kajszi- és cseresznyefa, valamint vadalanyra oltott alma- és körtefa esetén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4, 0 m,</w:t>
      </w:r>
    </w:p>
    <w:p w:rsidR="00993D3B" w:rsidRPr="00993D3B" w:rsidRDefault="00993D3B" w:rsidP="00993D3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dió- és </w:t>
      </w:r>
      <w:proofErr w:type="gramStart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gesztenyefa ,</w:t>
      </w:r>
      <w:proofErr w:type="gramEnd"/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továbbá minden fel nem sorolt gyümölcsfa esetében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8, 0 m.</w:t>
      </w:r>
    </w:p>
    <w:p w:rsidR="00993D3B" w:rsidRPr="00993D3B" w:rsidRDefault="00993D3B" w:rsidP="00993D3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993D3B" w:rsidRPr="00993D3B" w:rsidRDefault="00993D3B" w:rsidP="00993D3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3. Legkisebb telepítési távolság épülettől:</w:t>
      </w:r>
    </w:p>
    <w:p w:rsidR="00993D3B" w:rsidRPr="00993D3B" w:rsidRDefault="00993D3B" w:rsidP="00993D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3, 0 méternél magasabbra nem növő fa, bokor és cserje esetében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1 m,</w:t>
      </w:r>
    </w:p>
    <w:p w:rsidR="00993D3B" w:rsidRPr="00993D3B" w:rsidRDefault="00993D3B" w:rsidP="00993D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3, 0 méternél magasabbra növő fa, bokor és cserje esetében </w:t>
      </w:r>
      <w:r w:rsidRPr="00993D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3 m,</w:t>
      </w:r>
    </w:p>
    <w:p w:rsidR="00993D3B" w:rsidRPr="00993D3B" w:rsidRDefault="00993D3B" w:rsidP="00993D3B">
      <w:pPr>
        <w:tabs>
          <w:tab w:val="left" w:pos="162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993D3B" w:rsidRPr="00993D3B" w:rsidRDefault="00993D3B" w:rsidP="00993D3B">
      <w:pPr>
        <w:spacing w:before="120" w:after="0" w:line="240" w:lineRule="auto"/>
        <w:rPr>
          <w:rFonts w:ascii="Calibri Light" w:eastAsia="Times New Roman" w:hAnsi="Calibri Light" w:cs="Calibri Light"/>
          <w:i/>
          <w:lang w:eastAsia="hu-HU"/>
        </w:rPr>
      </w:pPr>
      <w:bookmarkStart w:id="0" w:name="_GoBack"/>
      <w:bookmarkEnd w:id="0"/>
    </w:p>
    <w:p w:rsidR="00993D3B" w:rsidRPr="00993D3B" w:rsidRDefault="00993D3B" w:rsidP="00993D3B">
      <w:pPr>
        <w:tabs>
          <w:tab w:val="num" w:pos="360"/>
          <w:tab w:val="left" w:pos="2880"/>
          <w:tab w:val="left" w:pos="6300"/>
        </w:tabs>
        <w:spacing w:after="0" w:line="240" w:lineRule="auto"/>
        <w:ind w:left="360" w:firstLine="35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993D3B" w:rsidRPr="00993D3B" w:rsidRDefault="00993D3B" w:rsidP="00993D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br w:type="page"/>
      </w: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lastRenderedPageBreak/>
        <w:t>Függelék</w:t>
      </w:r>
    </w:p>
    <w:p w:rsidR="00993D3B" w:rsidRPr="00993D3B" w:rsidRDefault="00993D3B" w:rsidP="00993D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A rendezési tervek alkalmazása során betartandó főbb jogszabályok</w:t>
      </w:r>
    </w:p>
    <w:p w:rsidR="00993D3B" w:rsidRPr="00993D3B" w:rsidRDefault="00993D3B" w:rsidP="0099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Az épített környezet alakításáról és védelméről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1997. évi LXXVIII.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környezet védelmének általános szabályairól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1995. évi LIII.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hulladékgazdálkodásról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2000. évi XLIII.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</w:t>
      </w:r>
      <w:proofErr w:type="gramStart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>természet védelemről</w:t>
      </w:r>
      <w:proofErr w:type="gramEnd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1996. évi LIII.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termőföldről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1994. évi LV.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termőföld védelméről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2007. évi CXXIX.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A növényvédelemről szóló </w:t>
      </w: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t>2000. évi XXXV.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kulturális örökség védelméről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2001. évi LXIV.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Az elektronikus hírközlésről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2003. évi C.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postáról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2003. évi CI. Törvény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Az erdőről és az erdők védelméről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1996. évi LIV. Törvény</w:t>
      </w: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 (valamint a végrehajtására kiadott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29/1997. (IV. 30.) FM rendelet</w:t>
      </w: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>)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Az Országos Településrendezési és Építészeti Követelményekről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253/1997. (XII. 20.)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A környezeti hatásvizsgálati és az egységes környezethasználati engedélyezési eljárásról szóló </w:t>
      </w:r>
      <w:r w:rsidRPr="00993D3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314/2005. (XII. 25.)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levegő védelmével kapcsolatos egyes szabályokról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21/2001. (II. 14.)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felszín alatti vizek védelméről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219/2004. (VII. 21.)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A vizek mezőgazdasági eredetű </w:t>
      </w:r>
      <w:proofErr w:type="spellStart"/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nitrátszennyezéssel</w:t>
      </w:r>
      <w:proofErr w:type="spellEnd"/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 szembeni védelméről szóló </w:t>
      </w: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t>49/2001. (IV. 3.)</w:t>
      </w:r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 </w:t>
      </w: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t>kormányrendelet</w:t>
      </w:r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, valamint a</w:t>
      </w: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t xml:space="preserve"> 27/2006. (II. 7.)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A vizek és a közcélú </w:t>
      </w:r>
      <w:proofErr w:type="spellStart"/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vízilétesítmények</w:t>
      </w:r>
      <w:proofErr w:type="spellEnd"/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 fenntartására vonatkozó </w:t>
      </w:r>
      <w:r w:rsidRPr="00993D3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hu-HU"/>
        </w:rPr>
        <w:t>120/1999. (VIII. 6.) Kormányrendelet</w:t>
      </w:r>
      <w:r w:rsidRPr="00993D3B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 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nagyvízi medrek, a parti sávok, a vízjárta, valamint a fakadó vizek által veszélyeztetett területek használatáról és hasznosításáról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21/2006. (I. 31.)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veszélyes hulladékok kezeléséről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98/2001. (VI. 15.)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vizek mezőgazdasági eredetű </w:t>
      </w:r>
      <w:proofErr w:type="spellStart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>nitrátszennyezéssel</w:t>
      </w:r>
      <w:proofErr w:type="spellEnd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 szembeni védelméről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49/2001. (IV. 3.)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vízbázisok, a távlati vízbázisok, valamint az ivóvízellátást szolgáló </w:t>
      </w:r>
      <w:proofErr w:type="spellStart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>vízilétesítmények</w:t>
      </w:r>
      <w:proofErr w:type="spellEnd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 védelméről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123/1997. (VII. 18.)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szennyvizek és szennyvíziszapok mezőgazdasági felhasználásának és kezelésének szabályairól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50/2001. (IV. 3.)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A levegő védelmével kapcsolatos egyes szabályokról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21/2001. (II. 14.)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A fák védelméről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21/1970. (VI. 21.) Kormányrendelet</w:t>
      </w: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 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Az Egyedi Szennyvízkezelés Nemzeti Megvalósítási Programjáról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174/2003 (X. 28.)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vízgazdálkodási hatósági jogkör gyakorlásáról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72/1996. (V. 2.)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A vizek hasznosítását, védelmét és kártételeinek elhárítását szolgáló tevékenységekre és létesítményekre vonatkozó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379/2007. (XII. 23.)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A környezetkárosodás megelőzésének és elhárításának rendjéről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90/2007. (IV. 24.) Kormányrendelet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A vízgazdálkodás egyes szalmai követelményeiről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94/2007. (XII. 23.) </w:t>
      </w:r>
      <w:proofErr w:type="spellStart"/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KvVM</w:t>
      </w:r>
      <w:proofErr w:type="spellEnd"/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A felszín alatti vízkészletbe történő beavatkozás és a vízkútfúrás szakmai követelményeiről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101/2007. (XII. 23.) </w:t>
      </w:r>
      <w:proofErr w:type="spellStart"/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KvVM</w:t>
      </w:r>
      <w:proofErr w:type="spellEnd"/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Az építésügyi hatósági eljárásokról, valamint a telekalakítási és az építészeti-műszaki dokumentációk tartalmáról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37/2007. (XII. 13.) ÖTM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</w:t>
      </w:r>
      <w:proofErr w:type="spellStart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>légszennyezettségi</w:t>
      </w:r>
      <w:proofErr w:type="spellEnd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 agglomerációk és zónák kijelöléséről szóló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 xml:space="preserve"> 4/2002. (X. 7.) </w:t>
      </w:r>
      <w:proofErr w:type="spellStart"/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KvVM</w:t>
      </w:r>
      <w:proofErr w:type="spellEnd"/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 xml:space="preserve">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</w:t>
      </w:r>
      <w:proofErr w:type="spellStart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>légszennyezettségi</w:t>
      </w:r>
      <w:proofErr w:type="spellEnd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 határértékekről, a helyhez kötött légszennyező pontforrások kibocsátási határértékeiről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 xml:space="preserve">14/2001. (V. 9.) </w:t>
      </w:r>
      <w:proofErr w:type="spellStart"/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KöM-EüM-FVM</w:t>
      </w:r>
      <w:proofErr w:type="spellEnd"/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 xml:space="preserve"> együttes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zaj- és rezgésvédelemről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12/1983. (V. 12.) MT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zaj- és rezgésterhelési határértékek megállapításáról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8/2002. (III. 22.) KöM-EüM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vízjogi engedélyezési eljáráshoz szükséges kérelemről és mellékleteiről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18/1996. (VI. 13.) KHVM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Az ár- és belvízvédekezésről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10/1997. (VII. 17.) KHVM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távközlési létesítmények elhelyezéséről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9/2000. (IV. 19.) KHVM rendelettel</w:t>
      </w: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 módosított 29/1999. (X. 6.) KHVM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Az építészeti örökség helyi védelmének szakmai szabályairól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66/1999. (VIII. 13.) FVM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Az Országos Tűzvédelmi Szabályzat kiadásáról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35/1996. (XII. 29.) BM rendelet</w:t>
      </w:r>
    </w:p>
    <w:p w:rsidR="00993D3B" w:rsidRPr="00993D3B" w:rsidRDefault="00993D3B" w:rsidP="00993D3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</w:pPr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A </w:t>
      </w:r>
      <w:proofErr w:type="spellStart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>villamosmű</w:t>
      </w:r>
      <w:proofErr w:type="spellEnd"/>
      <w:r w:rsidRPr="00993D3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hu-HU"/>
        </w:rPr>
        <w:t xml:space="preserve"> biztonsági övezetéről szóló </w:t>
      </w:r>
      <w:r w:rsidRPr="00993D3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122/2004. (X. 15.) GKM rendelet</w:t>
      </w:r>
    </w:p>
    <w:p w:rsidR="00993D3B" w:rsidRPr="00993D3B" w:rsidRDefault="00993D3B" w:rsidP="0099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10F5" w:rsidRDefault="00993D3B"/>
    <w:sectPr w:rsidR="00CC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C7E"/>
    <w:multiLevelType w:val="hybridMultilevel"/>
    <w:tmpl w:val="C2B8AF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0629"/>
    <w:multiLevelType w:val="hybridMultilevel"/>
    <w:tmpl w:val="1BEA3FC8"/>
    <w:lvl w:ilvl="0" w:tplc="31BEB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B2951"/>
    <w:multiLevelType w:val="hybridMultilevel"/>
    <w:tmpl w:val="C666B2A2"/>
    <w:lvl w:ilvl="0" w:tplc="9E0E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1288D"/>
    <w:multiLevelType w:val="hybridMultilevel"/>
    <w:tmpl w:val="35B82534"/>
    <w:lvl w:ilvl="0" w:tplc="A9466E9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5D421B76">
      <w:start w:val="1"/>
      <w:numFmt w:val="decimal"/>
      <w:lvlText w:val="%2."/>
      <w:lvlJc w:val="left"/>
      <w:pPr>
        <w:tabs>
          <w:tab w:val="num" w:pos="1134"/>
        </w:tabs>
        <w:ind w:left="1134" w:hanging="397"/>
      </w:pPr>
      <w:rPr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2" w:tplc="6EF4F9C8">
      <w:start w:val="1"/>
      <w:numFmt w:val="lowerLetter"/>
      <w:lvlText w:val="%3.,"/>
      <w:lvlJc w:val="left"/>
      <w:pPr>
        <w:tabs>
          <w:tab w:val="num" w:pos="530"/>
        </w:tabs>
        <w:ind w:left="530" w:hanging="170"/>
      </w:pPr>
      <w:rPr>
        <w:b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3B"/>
    <w:rsid w:val="003B76BC"/>
    <w:rsid w:val="00993D3B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2018-10-15T10:00:00Z</dcterms:created>
  <dcterms:modified xsi:type="dcterms:W3CDTF">2018-10-15T10:00:00Z</dcterms:modified>
</cp:coreProperties>
</file>